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A4" w:rsidRPr="00260697" w:rsidRDefault="00DD0BA4" w:rsidP="0026069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60697">
        <w:rPr>
          <w:rFonts w:ascii="Times New Roman" w:hAnsi="Times New Roman" w:cs="Times New Roman"/>
          <w:b/>
          <w:sz w:val="26"/>
          <w:szCs w:val="26"/>
        </w:rPr>
        <w:t>ПСН</w:t>
      </w:r>
      <w:r w:rsidR="00260697">
        <w:rPr>
          <w:rFonts w:ascii="Times New Roman" w:hAnsi="Times New Roman" w:cs="Times New Roman"/>
          <w:b/>
          <w:sz w:val="26"/>
          <w:szCs w:val="26"/>
        </w:rPr>
        <w:t xml:space="preserve"> в 2021 году.</w:t>
      </w:r>
    </w:p>
    <w:p w:rsidR="00DD0BA4" w:rsidRPr="00340DAE" w:rsidRDefault="00DD0BA4" w:rsidP="00260697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0DAE">
        <w:rPr>
          <w:rFonts w:ascii="Times New Roman" w:hAnsi="Times New Roman" w:cs="Times New Roman"/>
          <w:sz w:val="26"/>
          <w:szCs w:val="26"/>
        </w:rPr>
        <w:t>Патентную систему налогообложения (ПСН) может применять только индивидуальный предприниматель и только по определенным видам деятельности. Среди них - розница, общепит, перевозки (ст. 346.43 НК РФ).</w:t>
      </w:r>
    </w:p>
    <w:p w:rsidR="00DD0BA4" w:rsidRPr="00340DAE" w:rsidRDefault="00DD0BA4" w:rsidP="00260697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0DAE">
        <w:rPr>
          <w:rFonts w:ascii="Times New Roman" w:hAnsi="Times New Roman" w:cs="Times New Roman"/>
          <w:sz w:val="26"/>
          <w:szCs w:val="26"/>
        </w:rPr>
        <w:t>ПСН можно совмещать с любой системой налогообложения. Например, купить патент на розницу, а по остальной деятельности применять УСН.</w:t>
      </w:r>
    </w:p>
    <w:p w:rsidR="00DD0BA4" w:rsidRPr="00340DAE" w:rsidRDefault="00DD0BA4" w:rsidP="00260697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0DAE">
        <w:rPr>
          <w:rFonts w:ascii="Times New Roman" w:hAnsi="Times New Roman" w:cs="Times New Roman"/>
          <w:sz w:val="26"/>
          <w:szCs w:val="26"/>
        </w:rPr>
        <w:t xml:space="preserve">Средняя численность работников - не больше 15 человек, а доходы от всей патентной деятельности - не больше 60 </w:t>
      </w:r>
      <w:proofErr w:type="gramStart"/>
      <w:r w:rsidRPr="00340DAE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340DAE">
        <w:rPr>
          <w:rFonts w:ascii="Times New Roman" w:hAnsi="Times New Roman" w:cs="Times New Roman"/>
          <w:sz w:val="26"/>
          <w:szCs w:val="26"/>
        </w:rPr>
        <w:t xml:space="preserve"> руб. в год.</w:t>
      </w:r>
    </w:p>
    <w:p w:rsidR="00DD0BA4" w:rsidRPr="00340DAE" w:rsidRDefault="00DD0BA4" w:rsidP="00260697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0DAE">
        <w:rPr>
          <w:rFonts w:ascii="Times New Roman" w:hAnsi="Times New Roman" w:cs="Times New Roman"/>
          <w:sz w:val="26"/>
          <w:szCs w:val="26"/>
        </w:rPr>
        <w:t>Патент заменяет НДФЛ и НДС. Налог на имущес</w:t>
      </w:r>
      <w:bookmarkStart w:id="0" w:name="_GoBack"/>
      <w:bookmarkEnd w:id="0"/>
      <w:r w:rsidRPr="00340DAE">
        <w:rPr>
          <w:rFonts w:ascii="Times New Roman" w:hAnsi="Times New Roman" w:cs="Times New Roman"/>
          <w:sz w:val="26"/>
          <w:szCs w:val="26"/>
        </w:rPr>
        <w:t>тво за недвижимость, используемую для деятельности на патенте, надо платить только по кадастровой стоимости (ст. 346.43 НК РФ).</w:t>
      </w:r>
    </w:p>
    <w:p w:rsidR="00DD0BA4" w:rsidRPr="00340DAE" w:rsidRDefault="00DD0BA4" w:rsidP="00260697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0DAE">
        <w:rPr>
          <w:rFonts w:ascii="Times New Roman" w:hAnsi="Times New Roman" w:cs="Times New Roman"/>
          <w:sz w:val="26"/>
          <w:szCs w:val="26"/>
        </w:rPr>
        <w:t>ИП на патенте платит страховые взносы за себя, а также НДФЛ и взносы за работников.</w:t>
      </w:r>
    </w:p>
    <w:p w:rsidR="00DD0BA4" w:rsidRPr="00340DAE" w:rsidRDefault="00DD0BA4" w:rsidP="00260697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0DAE">
        <w:rPr>
          <w:rFonts w:ascii="Times New Roman" w:hAnsi="Times New Roman" w:cs="Times New Roman"/>
          <w:sz w:val="26"/>
          <w:szCs w:val="26"/>
        </w:rPr>
        <w:t>Декларации по ПСН нет. ИП с работниками сдает отчетность по страховым взносам и НДФЛ с доходов работников (ст. 346.52 НК РФ).</w:t>
      </w:r>
    </w:p>
    <w:p w:rsidR="00DD0BA4" w:rsidRPr="00340DAE" w:rsidRDefault="00DD0BA4" w:rsidP="00260697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0DAE">
        <w:rPr>
          <w:rFonts w:ascii="Times New Roman" w:hAnsi="Times New Roman" w:cs="Times New Roman"/>
          <w:sz w:val="26"/>
          <w:szCs w:val="26"/>
        </w:rPr>
        <w:t>Получить патент можно на календарный год или на несколько месяцев в течение года, подав в ИФНС заявление (ст. 346.45 НК РФ).</w:t>
      </w:r>
    </w:p>
    <w:p w:rsidR="00DD0BA4" w:rsidRPr="00340DAE" w:rsidRDefault="00DD0B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0"/>
      <w:bookmarkEnd w:id="1"/>
    </w:p>
    <w:p w:rsidR="00DD0BA4" w:rsidRPr="00340DAE" w:rsidRDefault="00DD0B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40DAE">
        <w:rPr>
          <w:rFonts w:ascii="Times New Roman" w:hAnsi="Times New Roman" w:cs="Times New Roman"/>
          <w:sz w:val="26"/>
          <w:szCs w:val="26"/>
        </w:rPr>
        <w:t>Через 5 рабочих дней ИФНС выдаст патент. В нем будет указана стоимость и срок оплаты.</w:t>
      </w:r>
    </w:p>
    <w:p w:rsidR="00DD0BA4" w:rsidRPr="00340DAE" w:rsidRDefault="00DD0BA4" w:rsidP="00260697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0DAE">
        <w:rPr>
          <w:rFonts w:ascii="Times New Roman" w:hAnsi="Times New Roman" w:cs="Times New Roman"/>
          <w:sz w:val="26"/>
          <w:szCs w:val="26"/>
        </w:rPr>
        <w:t>Рассчитать стоимость патента вы можете сами на сайте ФНС.</w:t>
      </w:r>
    </w:p>
    <w:p w:rsidR="00DD0BA4" w:rsidRPr="00340DAE" w:rsidRDefault="00DD0BA4" w:rsidP="00260697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0DAE">
        <w:rPr>
          <w:rFonts w:ascii="Times New Roman" w:hAnsi="Times New Roman" w:cs="Times New Roman"/>
          <w:sz w:val="26"/>
          <w:szCs w:val="26"/>
        </w:rPr>
        <w:t>Срок оплаты патента зависит от срока его действия. Патент на срок до 6 месяцев можно оплатить в течение срока действия патента. Патент на 6 - 12 месяцев оплачивайте двумя платежами - 1/3 в течение 90 календарных дней после начала действия патента и 2/3 - в течение срока действия патента. Для пострадавших ИП срок уплаты продлен.</w:t>
      </w:r>
    </w:p>
    <w:p w:rsidR="00DD0BA4" w:rsidRPr="00340DAE" w:rsidRDefault="00DD0BA4" w:rsidP="00260697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0DAE">
        <w:rPr>
          <w:rFonts w:ascii="Times New Roman" w:hAnsi="Times New Roman" w:cs="Times New Roman"/>
          <w:sz w:val="26"/>
          <w:szCs w:val="26"/>
        </w:rPr>
        <w:t>ИП с работниками уменьшает стоимость патента на страховые взносы, уплаченные за работников, и больничные за первые 3 дня болезни, но не более чем на 50%. ИП без работников может уменьшить патент на всю сумму уплаченных за себя взносов. Об уменьшении стоимости патента нужно подать уведомление в ИФНС (ст. 346.51 НК РФ).</w:t>
      </w:r>
    </w:p>
    <w:p w:rsidR="00DD0BA4" w:rsidRPr="00340DAE" w:rsidRDefault="00DD0BA4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DD0BA4" w:rsidRPr="00340DAE" w:rsidRDefault="00260697" w:rsidP="00260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0DAE">
        <w:rPr>
          <w:rFonts w:ascii="Times New Roman" w:hAnsi="Times New Roman" w:cs="Times New Roman"/>
          <w:b/>
          <w:bCs/>
          <w:sz w:val="26"/>
          <w:szCs w:val="26"/>
        </w:rPr>
        <w:t>Применения</w:t>
      </w:r>
      <w:r w:rsidR="00DD0BA4" w:rsidRPr="00340DAE">
        <w:rPr>
          <w:rFonts w:ascii="Times New Roman" w:hAnsi="Times New Roman" w:cs="Times New Roman"/>
          <w:b/>
          <w:bCs/>
          <w:sz w:val="26"/>
          <w:szCs w:val="26"/>
        </w:rPr>
        <w:t xml:space="preserve"> ККТ</w:t>
      </w:r>
      <w:r w:rsidRPr="00340DAE">
        <w:rPr>
          <w:rFonts w:ascii="Times New Roman" w:hAnsi="Times New Roman" w:cs="Times New Roman"/>
          <w:b/>
          <w:bCs/>
          <w:sz w:val="26"/>
          <w:szCs w:val="26"/>
        </w:rPr>
        <w:t xml:space="preserve"> на ПСН</w:t>
      </w:r>
    </w:p>
    <w:p w:rsidR="00DD0BA4" w:rsidRPr="00340DAE" w:rsidRDefault="00DD0BA4" w:rsidP="00260697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0DAE">
        <w:rPr>
          <w:rFonts w:ascii="Times New Roman" w:hAnsi="Times New Roman" w:cs="Times New Roman"/>
          <w:sz w:val="26"/>
          <w:szCs w:val="26"/>
        </w:rPr>
        <w:t xml:space="preserve">ИП должен применять онлайн-кассу при любых расчетах с физлицами за товары, работы или услуги. С </w:t>
      </w:r>
      <w:proofErr w:type="spellStart"/>
      <w:r w:rsidRPr="00340DAE">
        <w:rPr>
          <w:rFonts w:ascii="Times New Roman" w:hAnsi="Times New Roman" w:cs="Times New Roman"/>
          <w:sz w:val="26"/>
          <w:szCs w:val="26"/>
        </w:rPr>
        <w:t>юрлицами</w:t>
      </w:r>
      <w:proofErr w:type="spellEnd"/>
      <w:r w:rsidRPr="00340DAE">
        <w:rPr>
          <w:rFonts w:ascii="Times New Roman" w:hAnsi="Times New Roman" w:cs="Times New Roman"/>
          <w:sz w:val="26"/>
          <w:szCs w:val="26"/>
        </w:rPr>
        <w:t xml:space="preserve"> и ИП - при платежах наличными, картой или смартфоном через POS-терминал. Без ККТ предприниматели могут работать в тех же случаях, что и организации (Письмо Минфина от 29.05.2019 N 03-01-15/39161).</w:t>
      </w:r>
    </w:p>
    <w:p w:rsidR="00DD0BA4" w:rsidRPr="00340DAE" w:rsidRDefault="00DD0BA4" w:rsidP="002606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0DAE">
        <w:rPr>
          <w:rFonts w:ascii="Times New Roman" w:hAnsi="Times New Roman" w:cs="Times New Roman"/>
          <w:sz w:val="26"/>
          <w:szCs w:val="26"/>
        </w:rPr>
        <w:t>На ПСН касса нужна в большинстве случаев - в рознице, общепите, перевозках (ст. 2 Закона N 54-ФЗ).</w:t>
      </w:r>
    </w:p>
    <w:p w:rsidR="00DD0BA4" w:rsidRPr="00340DAE" w:rsidRDefault="00DD0BA4" w:rsidP="00DD0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0697" w:rsidRPr="00340DAE" w:rsidRDefault="00260697" w:rsidP="00260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60697" w:rsidRPr="00340DAE" w:rsidRDefault="00260697" w:rsidP="00260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D0BA4" w:rsidRPr="00340DAE" w:rsidRDefault="00DD0BA4" w:rsidP="00260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0DAE">
        <w:rPr>
          <w:rFonts w:ascii="Times New Roman" w:hAnsi="Times New Roman" w:cs="Times New Roman"/>
          <w:bCs/>
          <w:sz w:val="26"/>
          <w:szCs w:val="26"/>
        </w:rPr>
        <w:lastRenderedPageBreak/>
        <w:t>Как совмещать УСН и ПСН в 2021 г.</w:t>
      </w:r>
    </w:p>
    <w:p w:rsidR="00DD0BA4" w:rsidRPr="00340DAE" w:rsidRDefault="00DD0BA4" w:rsidP="00DD0BA4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0DAE">
        <w:rPr>
          <w:rFonts w:ascii="Times New Roman" w:hAnsi="Times New Roman" w:cs="Times New Roman"/>
          <w:bCs/>
          <w:sz w:val="26"/>
          <w:szCs w:val="26"/>
        </w:rPr>
        <w:t>ПСН применяют только ИП и только по определенным видам деятельности. По деятельности, не оплаченной патентом, можно применять УСН.</w:t>
      </w:r>
    </w:p>
    <w:p w:rsidR="00DD0BA4" w:rsidRPr="00340DAE" w:rsidRDefault="00DD0BA4" w:rsidP="00DD0BA4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0DAE">
        <w:rPr>
          <w:rFonts w:ascii="Times New Roman" w:hAnsi="Times New Roman" w:cs="Times New Roman"/>
          <w:bCs/>
          <w:sz w:val="26"/>
          <w:szCs w:val="26"/>
        </w:rPr>
        <w:t>При совмещении УСН и ПСН ведите раздельный учет. Доходы от ПСН показывайте в Книге учета по ПСН, а доходы и расходы по УСН в Книге учета по УСН.</w:t>
      </w:r>
    </w:p>
    <w:p w:rsidR="00DD0BA4" w:rsidRPr="00340DAE" w:rsidRDefault="00DD0BA4" w:rsidP="00DD0BA4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0DAE">
        <w:rPr>
          <w:rFonts w:ascii="Times New Roman" w:hAnsi="Times New Roman" w:cs="Times New Roman"/>
          <w:bCs/>
          <w:sz w:val="26"/>
          <w:szCs w:val="26"/>
        </w:rPr>
        <w:t xml:space="preserve">Расходы, которые нельзя отнести к одному </w:t>
      </w:r>
      <w:proofErr w:type="spellStart"/>
      <w:r w:rsidRPr="00340DAE">
        <w:rPr>
          <w:rFonts w:ascii="Times New Roman" w:hAnsi="Times New Roman" w:cs="Times New Roman"/>
          <w:bCs/>
          <w:sz w:val="26"/>
          <w:szCs w:val="26"/>
        </w:rPr>
        <w:t>спецрежиму</w:t>
      </w:r>
      <w:proofErr w:type="spellEnd"/>
      <w:r w:rsidRPr="00340DAE">
        <w:rPr>
          <w:rFonts w:ascii="Times New Roman" w:hAnsi="Times New Roman" w:cs="Times New Roman"/>
          <w:bCs/>
          <w:sz w:val="26"/>
          <w:szCs w:val="26"/>
        </w:rPr>
        <w:t>, а также страховые взносы распределяйте между УСН и ПСН в конце месяца пропорционально доходам (Письмо Минфина от 29.12.2020 N 03-11-03/4/116148).</w:t>
      </w:r>
    </w:p>
    <w:p w:rsidR="00DD0BA4" w:rsidRPr="00340DAE" w:rsidRDefault="00DD0BA4" w:rsidP="00DD0B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top w:w="195" w:type="dxa"/>
          <w:left w:w="195" w:type="dxa"/>
          <w:bottom w:w="195" w:type="dxa"/>
          <w:right w:w="195" w:type="dxa"/>
        </w:tblCellMar>
        <w:tblLook w:val="0000" w:firstRow="0" w:lastRow="0" w:firstColumn="0" w:lastColumn="0" w:noHBand="0" w:noVBand="0"/>
      </w:tblPr>
      <w:tblGrid>
        <w:gridCol w:w="10595"/>
      </w:tblGrid>
      <w:tr w:rsidR="00340DAE" w:rsidRPr="00340DAE">
        <w:trPr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BA4" w:rsidRPr="00340DAE" w:rsidRDefault="00DD0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2" w:name="Par5"/>
            <w:bookmarkEnd w:id="2"/>
            <w:r w:rsidRPr="00340DAE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Пример. Раздельный учет при совмещении УСН и ПСН</w:t>
            </w:r>
          </w:p>
          <w:p w:rsidR="00DD0BA4" w:rsidRPr="00340DAE" w:rsidRDefault="00DD0BA4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0DAE">
              <w:rPr>
                <w:rFonts w:ascii="Times New Roman" w:hAnsi="Times New Roman" w:cs="Times New Roman"/>
                <w:bCs/>
                <w:sz w:val="26"/>
                <w:szCs w:val="26"/>
              </w:rPr>
              <w:t>ИП с работниками по опту применяет УСН "доходы минус расходы", по рознице - ПСН. Все работники заняты в обоих видах деятельности. Доходы по обоим режимам за месяц - 6 000 000 руб. Из них 2 000 000 руб. - от УСН, 4 000 000 руб. - от ПСН. Стоимость патента - 135 000 руб. Общие расходы за месяц - 210 455 руб. Взносы за работников за месяц - 40 455 руб.</w:t>
            </w:r>
          </w:p>
          <w:p w:rsidR="00DD0BA4" w:rsidRPr="00340DAE" w:rsidRDefault="00DD0BA4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0DAE">
              <w:rPr>
                <w:rFonts w:ascii="Times New Roman" w:hAnsi="Times New Roman" w:cs="Times New Roman"/>
                <w:bCs/>
                <w:sz w:val="26"/>
                <w:szCs w:val="26"/>
              </w:rPr>
              <w:t>Общие расходы, относящиеся к УСН, - 70 152 руб. (2 000 000 руб. / 6 000 000 руб. x 210 455 руб.).</w:t>
            </w:r>
          </w:p>
          <w:p w:rsidR="00DD0BA4" w:rsidRPr="00340DAE" w:rsidRDefault="00DD0BA4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0DAE">
              <w:rPr>
                <w:rFonts w:ascii="Times New Roman" w:hAnsi="Times New Roman" w:cs="Times New Roman"/>
                <w:bCs/>
                <w:sz w:val="26"/>
                <w:szCs w:val="26"/>
              </w:rPr>
              <w:t>Взносы, относящиеся к УСН, - 13 485 руб. (2 000 000 руб. / 6 000 000 руб. x 40 455 руб.).</w:t>
            </w:r>
          </w:p>
          <w:p w:rsidR="00DD0BA4" w:rsidRPr="00340DAE" w:rsidRDefault="00DD0BA4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0DAE">
              <w:rPr>
                <w:rFonts w:ascii="Times New Roman" w:hAnsi="Times New Roman" w:cs="Times New Roman"/>
                <w:bCs/>
                <w:sz w:val="26"/>
                <w:szCs w:val="26"/>
              </w:rPr>
              <w:t>Взносы, относящиеся к ПСН, - 26 970 руб. (40 455 руб. - 13 485 руб.). Стоимость патента можно уменьшить на всю сумму, так как 26 970 руб. &lt; 135 000 руб. x 50%.</w:t>
            </w:r>
          </w:p>
        </w:tc>
      </w:tr>
    </w:tbl>
    <w:p w:rsidR="00DD0BA4" w:rsidRPr="00340DAE" w:rsidRDefault="00260697" w:rsidP="00DD0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0DAE">
        <w:rPr>
          <w:rFonts w:ascii="Times New Roman" w:hAnsi="Times New Roman" w:cs="Times New Roman"/>
          <w:bCs/>
          <w:sz w:val="26"/>
          <w:szCs w:val="26"/>
        </w:rPr>
        <w:t xml:space="preserve">Если с начала года общие доходы по ПСН и УСН превысят 60 </w:t>
      </w:r>
      <w:proofErr w:type="gramStart"/>
      <w:r w:rsidRPr="00340DAE">
        <w:rPr>
          <w:rFonts w:ascii="Times New Roman" w:hAnsi="Times New Roman" w:cs="Times New Roman"/>
          <w:bCs/>
          <w:sz w:val="26"/>
          <w:szCs w:val="26"/>
        </w:rPr>
        <w:t>млн</w:t>
      </w:r>
      <w:proofErr w:type="gramEnd"/>
      <w:r w:rsidRPr="00340DAE">
        <w:rPr>
          <w:rFonts w:ascii="Times New Roman" w:hAnsi="Times New Roman" w:cs="Times New Roman"/>
          <w:bCs/>
          <w:sz w:val="26"/>
          <w:szCs w:val="26"/>
        </w:rPr>
        <w:t>, ИП утратит право на ПСН и должен применять УСН по всем видам деятельности с начала периода, на который выдан патент (Письмо Минфина от 17.12.2019 N 03-11-11/98730).</w:t>
      </w:r>
    </w:p>
    <w:p w:rsidR="00260697" w:rsidRPr="00340DAE" w:rsidRDefault="00260697" w:rsidP="00DD0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260697" w:rsidRPr="00340DAE" w:rsidSect="00E754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A4"/>
    <w:rsid w:val="001A07EE"/>
    <w:rsid w:val="00260697"/>
    <w:rsid w:val="00340DAE"/>
    <w:rsid w:val="008C0B33"/>
    <w:rsid w:val="008D6A65"/>
    <w:rsid w:val="00DD0BA4"/>
    <w:rsid w:val="00E909E0"/>
    <w:rsid w:val="00FC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Солтаганов Артем Андреевич</dc:creator>
  <cp:lastModifiedBy>iNternet_kab_209</cp:lastModifiedBy>
  <cp:revision>4</cp:revision>
  <dcterms:created xsi:type="dcterms:W3CDTF">2021-02-18T05:19:00Z</dcterms:created>
  <dcterms:modified xsi:type="dcterms:W3CDTF">2021-02-26T08:58:00Z</dcterms:modified>
</cp:coreProperties>
</file>